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B9" w:rsidRPr="002404F9" w:rsidRDefault="008925B9" w:rsidP="008925B9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33BD3">
        <w:rPr>
          <w:rFonts w:asciiTheme="minorHAnsi" w:hAnsiTheme="minorHAnsi" w:cstheme="minorHAnsi"/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94615</wp:posOffset>
            </wp:positionV>
            <wp:extent cx="965200" cy="463550"/>
            <wp:effectExtent l="19050" t="0" r="6350" b="0"/>
            <wp:wrapNone/>
            <wp:docPr id="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sz w:val="28"/>
          <w:szCs w:val="28"/>
        </w:rPr>
        <w:t>COMPROMISO DE CONSTITUCIÓN</w:t>
      </w:r>
      <w:r w:rsidR="00F678EA">
        <w:rPr>
          <w:rFonts w:asciiTheme="minorHAnsi" w:hAnsiTheme="minorHAnsi" w:cstheme="minorHAnsi"/>
          <w:b/>
          <w:bCs/>
          <w:sz w:val="28"/>
          <w:szCs w:val="28"/>
        </w:rPr>
        <w:t xml:space="preserve"> DE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C5377">
        <w:rPr>
          <w:rFonts w:asciiTheme="minorHAnsi" w:hAnsiTheme="minorHAnsi" w:cstheme="minorHAnsi"/>
          <w:b/>
          <w:bCs/>
          <w:sz w:val="28"/>
          <w:szCs w:val="28"/>
        </w:rPr>
        <w:t>PYME</w:t>
      </w:r>
    </w:p>
    <w:p w:rsidR="008925B9" w:rsidRDefault="008925B9" w:rsidP="008925B9">
      <w:pPr>
        <w:jc w:val="both"/>
        <w:rPr>
          <w:rFonts w:ascii="NewsGotT" w:hAnsi="NewsGotT"/>
          <w:b/>
          <w:bCs/>
          <w:sz w:val="24"/>
          <w:szCs w:val="24"/>
        </w:rPr>
      </w:pPr>
    </w:p>
    <w:p w:rsidR="008925B9" w:rsidRPr="00F8675F" w:rsidRDefault="00C86066" w:rsidP="000709F4">
      <w:pPr>
        <w:spacing w:line="360" w:lineRule="auto"/>
        <w:jc w:val="both"/>
        <w:rPr>
          <w:rFonts w:ascii="NewsGotT" w:eastAsia="NewsGotT" w:hAnsi="NewsGotT" w:cs="NewsGotT"/>
          <w:szCs w:val="24"/>
        </w:rPr>
      </w:pPr>
      <w:r w:rsidRPr="00F8675F">
        <w:rPr>
          <w:rFonts w:ascii="NewsGotT" w:eastAsia="NewsGotT" w:hAnsi="NewsGotT" w:cs="NewsGotT"/>
          <w:szCs w:val="24"/>
        </w:rPr>
        <w:t>Dº ________________</w:t>
      </w:r>
      <w:r w:rsidR="000709F4" w:rsidRPr="00F8675F">
        <w:rPr>
          <w:rFonts w:ascii="NewsGotT" w:eastAsia="NewsGotT" w:hAnsi="NewsGotT" w:cs="NewsGotT"/>
          <w:szCs w:val="24"/>
        </w:rPr>
        <w:t>_____</w:t>
      </w:r>
      <w:r w:rsidRPr="00F8675F">
        <w:rPr>
          <w:rFonts w:ascii="NewsGotT" w:eastAsia="NewsGotT" w:hAnsi="NewsGotT" w:cs="NewsGotT"/>
          <w:szCs w:val="24"/>
        </w:rPr>
        <w:t>_________</w:t>
      </w:r>
      <w:r w:rsidR="000709F4" w:rsidRPr="00F8675F">
        <w:rPr>
          <w:rFonts w:ascii="NewsGotT" w:eastAsia="NewsGotT" w:hAnsi="NewsGotT" w:cs="NewsGotT"/>
          <w:szCs w:val="24"/>
        </w:rPr>
        <w:t>______</w:t>
      </w:r>
      <w:r w:rsidRPr="00F8675F">
        <w:rPr>
          <w:rFonts w:ascii="NewsGotT" w:eastAsia="NewsGotT" w:hAnsi="NewsGotT" w:cs="NewsGotT"/>
          <w:szCs w:val="24"/>
        </w:rPr>
        <w:t>_</w:t>
      </w:r>
      <w:r w:rsidR="008925B9" w:rsidRPr="00F8675F">
        <w:rPr>
          <w:rFonts w:ascii="NewsGotT" w:eastAsia="NewsGotT" w:hAnsi="NewsGotT" w:cs="NewsGotT"/>
          <w:szCs w:val="24"/>
        </w:rPr>
        <w:t>_______</w:t>
      </w:r>
      <w:r w:rsidRPr="00F8675F">
        <w:rPr>
          <w:rFonts w:ascii="NewsGotT" w:eastAsia="NewsGotT" w:hAnsi="NewsGotT" w:cs="NewsGotT"/>
          <w:szCs w:val="24"/>
        </w:rPr>
        <w:t>_____</w:t>
      </w:r>
      <w:r w:rsidR="008925B9" w:rsidRPr="00F8675F">
        <w:rPr>
          <w:rFonts w:ascii="NewsGotT" w:eastAsia="NewsGotT" w:hAnsi="NewsGotT" w:cs="NewsGotT"/>
          <w:szCs w:val="24"/>
        </w:rPr>
        <w:t>_</w:t>
      </w:r>
      <w:r w:rsidRPr="00F8675F">
        <w:rPr>
          <w:rFonts w:ascii="NewsGotT" w:eastAsia="NewsGotT" w:hAnsi="NewsGotT" w:cs="NewsGotT"/>
          <w:szCs w:val="24"/>
        </w:rPr>
        <w:t xml:space="preserve"> con DNI:___________,</w:t>
      </w:r>
      <w:r w:rsidR="000709F4" w:rsidRPr="00F8675F">
        <w:rPr>
          <w:rFonts w:ascii="NewsGotT" w:eastAsia="NewsGotT" w:hAnsi="NewsGotT" w:cs="NewsGotT"/>
          <w:szCs w:val="24"/>
        </w:rPr>
        <w:t xml:space="preserve"> </w:t>
      </w:r>
      <w:r w:rsidR="008925B9" w:rsidRPr="00F8675F">
        <w:rPr>
          <w:rFonts w:ascii="NewsGotT" w:eastAsia="NewsGotT" w:hAnsi="NewsGotT" w:cs="NewsGotT"/>
          <w:szCs w:val="24"/>
        </w:rPr>
        <w:t>solicitante de una ayuda para la ejecución del p</w:t>
      </w:r>
      <w:r w:rsidRPr="00F8675F">
        <w:rPr>
          <w:rFonts w:ascii="NewsGotT" w:eastAsia="NewsGotT" w:hAnsi="NewsGotT" w:cs="NewsGotT"/>
          <w:szCs w:val="24"/>
        </w:rPr>
        <w:t>royecto</w:t>
      </w:r>
      <w:r w:rsidR="008925B9" w:rsidRPr="00F8675F">
        <w:rPr>
          <w:rFonts w:ascii="NewsGotT" w:eastAsia="NewsGotT" w:hAnsi="NewsGotT" w:cs="NewsGotT"/>
          <w:szCs w:val="24"/>
        </w:rPr>
        <w:t>/actuación</w:t>
      </w:r>
      <w:r w:rsidR="000C5377">
        <w:rPr>
          <w:rFonts w:ascii="NewsGotT" w:eastAsia="NewsGotT" w:hAnsi="NewsGotT" w:cs="NewsGotT"/>
          <w:szCs w:val="24"/>
        </w:rPr>
        <w:t xml:space="preserve"> denominado</w:t>
      </w:r>
      <w:r w:rsidRPr="00F8675F">
        <w:rPr>
          <w:rFonts w:ascii="NewsGotT" w:eastAsia="NewsGotT" w:hAnsi="NewsGotT" w:cs="NewsGotT"/>
          <w:szCs w:val="24"/>
        </w:rPr>
        <w:t xml:space="preserve">  “</w:t>
      </w:r>
      <w:r w:rsidR="000709F4" w:rsidRPr="00F8675F">
        <w:rPr>
          <w:rFonts w:ascii="NewsGotT" w:eastAsia="NewsGotT" w:hAnsi="NewsGotT" w:cs="NewsGotT"/>
          <w:b/>
          <w:szCs w:val="24"/>
        </w:rPr>
        <w:t>____________________________________________</w:t>
      </w:r>
      <w:r w:rsidR="008925B9" w:rsidRPr="00F8675F">
        <w:rPr>
          <w:rFonts w:ascii="NewsGotT" w:eastAsia="NewsGotT" w:hAnsi="NewsGotT" w:cs="NewsGotT"/>
          <w:b/>
          <w:szCs w:val="24"/>
        </w:rPr>
        <w:t>____</w:t>
      </w:r>
      <w:r w:rsidR="00F8675F">
        <w:rPr>
          <w:rFonts w:ascii="NewsGotT" w:eastAsia="NewsGotT" w:hAnsi="NewsGotT" w:cs="NewsGotT"/>
          <w:b/>
          <w:szCs w:val="24"/>
        </w:rPr>
        <w:t>____</w:t>
      </w:r>
      <w:r w:rsidR="008925B9" w:rsidRPr="00F8675F">
        <w:rPr>
          <w:rFonts w:ascii="NewsGotT" w:eastAsia="NewsGotT" w:hAnsi="NewsGotT" w:cs="NewsGotT"/>
          <w:b/>
          <w:szCs w:val="24"/>
        </w:rPr>
        <w:t>____________</w:t>
      </w:r>
      <w:r w:rsidR="000709F4" w:rsidRPr="00F8675F">
        <w:rPr>
          <w:rFonts w:ascii="NewsGotT" w:eastAsia="NewsGotT" w:hAnsi="NewsGotT" w:cs="NewsGotT"/>
          <w:b/>
          <w:szCs w:val="24"/>
        </w:rPr>
        <w:t>_</w:t>
      </w:r>
      <w:r w:rsidRPr="00F8675F">
        <w:rPr>
          <w:rFonts w:ascii="NewsGotT" w:eastAsia="NewsGotT" w:hAnsi="NewsGotT" w:cs="NewsGotT"/>
          <w:szCs w:val="24"/>
        </w:rPr>
        <w:t xml:space="preserve">”en </w:t>
      </w:r>
      <w:r w:rsidR="003527EA" w:rsidRPr="00F8675F">
        <w:rPr>
          <w:rFonts w:ascii="NewsGotT" w:eastAsia="NewsGotT" w:hAnsi="NewsGotT" w:cs="NewsGotT"/>
          <w:szCs w:val="24"/>
        </w:rPr>
        <w:t xml:space="preserve">el marco </w:t>
      </w:r>
      <w:r w:rsidR="008925B9" w:rsidRPr="00F8675F">
        <w:rPr>
          <w:rFonts w:ascii="NewsGotT" w:eastAsia="NewsGotT" w:hAnsi="NewsGotT" w:cs="NewsGotT"/>
          <w:szCs w:val="24"/>
        </w:rPr>
        <w:t xml:space="preserve">de la Estrategia de Desarrollo Local de la zona rural LEADER Sierra Morena Sevillana, financiada por la </w:t>
      </w:r>
      <w:proofErr w:type="spellStart"/>
      <w:r w:rsidR="008925B9" w:rsidRPr="00F8675F">
        <w:rPr>
          <w:rFonts w:ascii="NewsGotT" w:eastAsia="NewsGotT" w:hAnsi="NewsGotT" w:cs="NewsGotT"/>
          <w:szCs w:val="24"/>
        </w:rPr>
        <w:t>Submedida</w:t>
      </w:r>
      <w:proofErr w:type="spellEnd"/>
      <w:r w:rsidR="008925B9" w:rsidRPr="00F8675F">
        <w:rPr>
          <w:rFonts w:ascii="NewsGotT" w:eastAsia="NewsGotT" w:hAnsi="NewsGotT" w:cs="NewsGotT"/>
          <w:szCs w:val="24"/>
        </w:rPr>
        <w:t xml:space="preserve"> 19.2 del Programa de Desarrollo Rural de Andalucía 2014-2020.Convo</w:t>
      </w:r>
      <w:r w:rsidR="003527EA" w:rsidRPr="00F8675F">
        <w:rPr>
          <w:rFonts w:ascii="NewsGotT" w:eastAsia="NewsGotT" w:hAnsi="NewsGotT" w:cs="NewsGotT"/>
          <w:szCs w:val="24"/>
        </w:rPr>
        <w:t>catoria 2022</w:t>
      </w:r>
      <w:r w:rsidR="008925B9" w:rsidRPr="00F8675F">
        <w:rPr>
          <w:rFonts w:ascii="NewsGotT" w:eastAsia="NewsGotT" w:hAnsi="NewsGotT" w:cs="NewsGotT"/>
          <w:szCs w:val="24"/>
        </w:rPr>
        <w:t>.</w:t>
      </w:r>
    </w:p>
    <w:p w:rsidR="000C5377" w:rsidRDefault="00C86066" w:rsidP="007E4900">
      <w:pPr>
        <w:spacing w:line="360" w:lineRule="auto"/>
        <w:jc w:val="both"/>
        <w:rPr>
          <w:rFonts w:ascii="NewsGotT" w:eastAsia="NewsGotT" w:hAnsi="NewsGotT" w:cs="NewsGotT"/>
          <w:szCs w:val="24"/>
        </w:rPr>
      </w:pPr>
      <w:r w:rsidRPr="00453959">
        <w:rPr>
          <w:rFonts w:ascii="NewsGotT" w:eastAsia="NewsGotT" w:hAnsi="NewsGotT" w:cs="NewsGotT"/>
          <w:b/>
          <w:szCs w:val="24"/>
        </w:rPr>
        <w:t>DECLAR</w:t>
      </w:r>
      <w:r w:rsidR="008925B9" w:rsidRPr="00453959">
        <w:rPr>
          <w:rFonts w:ascii="NewsGotT" w:eastAsia="NewsGotT" w:hAnsi="NewsGotT" w:cs="NewsGotT"/>
          <w:b/>
          <w:szCs w:val="24"/>
        </w:rPr>
        <w:t>O</w:t>
      </w:r>
      <w:r w:rsidR="008925B9" w:rsidRPr="00F8675F">
        <w:rPr>
          <w:rFonts w:ascii="NewsGotT" w:eastAsia="NewsGotT" w:hAnsi="NewsGotT" w:cs="NewsGotT"/>
          <w:szCs w:val="24"/>
        </w:rPr>
        <w:t xml:space="preserve"> que no se ha iniciado la actividad económica con anterioridad a la solicitud de ayuda y, por tanto, </w:t>
      </w:r>
      <w:r w:rsidR="000C5377" w:rsidRPr="00453959">
        <w:rPr>
          <w:rFonts w:ascii="NewsGotT" w:eastAsia="NewsGotT" w:hAnsi="NewsGotT" w:cs="NewsGotT"/>
          <w:b/>
          <w:szCs w:val="24"/>
        </w:rPr>
        <w:t>ME COMPROMETO</w:t>
      </w:r>
      <w:r w:rsidR="000C5377">
        <w:rPr>
          <w:rFonts w:ascii="NewsGotT" w:eastAsia="NewsGotT" w:hAnsi="NewsGotT" w:cs="NewsGotT"/>
          <w:szCs w:val="24"/>
        </w:rPr>
        <w:t>:</w:t>
      </w:r>
    </w:p>
    <w:p w:rsidR="008925B9" w:rsidRDefault="000C5377" w:rsidP="007E4900">
      <w:pPr>
        <w:spacing w:line="360" w:lineRule="auto"/>
        <w:jc w:val="both"/>
        <w:rPr>
          <w:rFonts w:ascii="NewsGotT" w:eastAsia="Times New Roman" w:hAnsi="NewsGotT" w:cstheme="minorHAnsi"/>
          <w:bCs/>
          <w:szCs w:val="24"/>
        </w:rPr>
      </w:pPr>
      <w:r>
        <w:rPr>
          <w:rFonts w:ascii="NewsGotT" w:eastAsia="Times New Roman" w:hAnsi="NewsGotT" w:cstheme="minorHAnsi"/>
          <w:bCs/>
          <w:szCs w:val="24"/>
        </w:rPr>
        <w:t>1. A</w:t>
      </w:r>
      <w:r w:rsidR="008925B9" w:rsidRPr="00F8675F">
        <w:rPr>
          <w:rFonts w:ascii="NewsGotT" w:eastAsia="Times New Roman" w:hAnsi="NewsGotT" w:cstheme="minorHAnsi"/>
          <w:bCs/>
          <w:szCs w:val="24"/>
        </w:rPr>
        <w:t xml:space="preserve"> </w:t>
      </w:r>
      <w:r w:rsidR="008925B9" w:rsidRPr="000C5377">
        <w:rPr>
          <w:rFonts w:ascii="NewsGotT" w:eastAsia="Times New Roman" w:hAnsi="NewsGotT" w:cstheme="minorHAnsi"/>
          <w:b/>
          <w:bCs/>
          <w:szCs w:val="24"/>
        </w:rPr>
        <w:t>constituirme</w:t>
      </w:r>
      <w:r w:rsidR="008925B9" w:rsidRPr="00F8675F">
        <w:rPr>
          <w:rFonts w:ascii="NewsGotT" w:eastAsia="Times New Roman" w:hAnsi="NewsGotT" w:cstheme="minorHAnsi"/>
          <w:bCs/>
          <w:szCs w:val="24"/>
        </w:rPr>
        <w:t xml:space="preserve"> como </w:t>
      </w:r>
      <w:r w:rsidR="008925B9" w:rsidRPr="00F8675F">
        <w:rPr>
          <w:rFonts w:ascii="NewsGotT" w:eastAsia="Times New Roman" w:hAnsi="NewsGotT" w:cstheme="minorHAnsi"/>
          <w:bCs/>
          <w:szCs w:val="24"/>
        </w:rPr>
        <w:softHyphen/>
      </w:r>
      <w:r w:rsidR="008925B9" w:rsidRPr="00F8675F">
        <w:rPr>
          <w:rFonts w:ascii="NewsGotT" w:eastAsia="Times New Roman" w:hAnsi="NewsGotT" w:cstheme="minorHAnsi"/>
          <w:bCs/>
          <w:szCs w:val="24"/>
        </w:rPr>
        <w:softHyphen/>
      </w:r>
      <w:r w:rsidR="008925B9" w:rsidRPr="00F8675F">
        <w:rPr>
          <w:rFonts w:ascii="NewsGotT" w:eastAsia="Times New Roman" w:hAnsi="NewsGotT" w:cstheme="minorHAnsi"/>
          <w:bCs/>
          <w:szCs w:val="24"/>
        </w:rPr>
        <w:softHyphen/>
      </w:r>
      <w:r w:rsidR="008925B9" w:rsidRPr="00F8675F">
        <w:rPr>
          <w:rFonts w:ascii="NewsGotT" w:eastAsia="Times New Roman" w:hAnsi="NewsGotT" w:cstheme="minorHAnsi"/>
          <w:bCs/>
          <w:szCs w:val="24"/>
        </w:rPr>
        <w:softHyphen/>
        <w:t>_______________ (</w:t>
      </w:r>
      <w:r w:rsidR="00F8675F" w:rsidRPr="00F8675F">
        <w:rPr>
          <w:rFonts w:ascii="NewsGotT" w:eastAsia="Times New Roman" w:hAnsi="NewsGotT" w:cstheme="minorHAnsi"/>
          <w:bCs/>
          <w:szCs w:val="24"/>
        </w:rPr>
        <w:t>autónomo</w:t>
      </w:r>
      <w:r w:rsidR="008925B9" w:rsidRPr="00F8675F">
        <w:rPr>
          <w:rFonts w:ascii="NewsGotT" w:eastAsia="Times New Roman" w:hAnsi="NewsGotT" w:cstheme="minorHAnsi"/>
          <w:bCs/>
          <w:szCs w:val="24"/>
        </w:rPr>
        <w:t xml:space="preserve">/a,  sociedad civil, comunidad de bienes) </w:t>
      </w:r>
      <w:r w:rsidR="00DE611E">
        <w:rPr>
          <w:rFonts w:ascii="NewsGotT" w:eastAsia="Times New Roman" w:hAnsi="NewsGotT" w:cstheme="minorHAnsi"/>
          <w:bCs/>
          <w:szCs w:val="24"/>
        </w:rPr>
        <w:t xml:space="preserve">en la actividad objeto de la subvención </w:t>
      </w:r>
      <w:r w:rsidR="008925B9" w:rsidRPr="00F8675F">
        <w:rPr>
          <w:rFonts w:ascii="NewsGotT" w:eastAsia="Times New Roman" w:hAnsi="NewsGotT" w:cstheme="minorHAnsi"/>
          <w:bCs/>
          <w:szCs w:val="24"/>
        </w:rPr>
        <w:t xml:space="preserve">cumpliendo, en todo caso, con los requisitos exigidos para la consideración de PYME, ya que la estimación prevista basada en </w:t>
      </w:r>
      <w:r w:rsidR="008925B9" w:rsidRPr="00DE611E">
        <w:rPr>
          <w:rFonts w:ascii="NewsGotT" w:eastAsia="Times New Roman" w:hAnsi="NewsGotT" w:cstheme="minorHAnsi"/>
          <w:b/>
          <w:bCs/>
          <w:szCs w:val="24"/>
        </w:rPr>
        <w:t>estimaciones fiables</w:t>
      </w:r>
      <w:r w:rsidR="008925B9" w:rsidRPr="00F8675F">
        <w:rPr>
          <w:rFonts w:ascii="NewsGotT" w:eastAsia="Times New Roman" w:hAnsi="NewsGotT" w:cstheme="minorHAnsi"/>
          <w:bCs/>
          <w:szCs w:val="24"/>
        </w:rPr>
        <w:t xml:space="preserve"> para el primer ejercicio contable que se cierre</w:t>
      </w:r>
      <w:r w:rsidR="007E4900">
        <w:rPr>
          <w:rFonts w:ascii="NewsGotT" w:eastAsia="Times New Roman" w:hAnsi="NewsGotT" w:cstheme="minorHAnsi"/>
          <w:bCs/>
          <w:szCs w:val="24"/>
        </w:rPr>
        <w:t xml:space="preserve">, en cuanto al tipo de empresa </w:t>
      </w:r>
      <w:r w:rsidR="008925B9" w:rsidRPr="00F8675F">
        <w:rPr>
          <w:rFonts w:ascii="NewsGotT" w:eastAsia="Times New Roman" w:hAnsi="NewsGotT" w:cstheme="minorHAnsi"/>
          <w:bCs/>
          <w:szCs w:val="24"/>
        </w:rPr>
        <w:t xml:space="preserve">será: </w:t>
      </w:r>
    </w:p>
    <w:p w:rsidR="00FE5820" w:rsidRPr="00A11B46" w:rsidRDefault="00FE5820" w:rsidP="00FE5820">
      <w:pPr>
        <w:pStyle w:val="Prrafodelista"/>
        <w:numPr>
          <w:ilvl w:val="0"/>
          <w:numId w:val="14"/>
        </w:numPr>
        <w:spacing w:line="360" w:lineRule="auto"/>
        <w:ind w:left="426"/>
        <w:jc w:val="both"/>
        <w:rPr>
          <w:rFonts w:ascii="NewsGotT" w:eastAsia="NewsGotT" w:hAnsi="NewsGotT" w:cs="NewsGotT"/>
          <w:sz w:val="24"/>
          <w:szCs w:val="24"/>
        </w:rPr>
      </w:pPr>
      <w:r w:rsidRPr="00A11B46">
        <w:rPr>
          <w:rFonts w:ascii="NewsGotT" w:eastAsia="NewsGotT" w:hAnsi="NewsGotT" w:cs="NewsGotT"/>
          <w:sz w:val="24"/>
          <w:szCs w:val="24"/>
        </w:rPr>
        <w:t>Empresa Autónoma</w:t>
      </w:r>
    </w:p>
    <w:p w:rsidR="00FE5820" w:rsidRPr="00A11B46" w:rsidRDefault="00FE5820" w:rsidP="00FE5820">
      <w:pPr>
        <w:pStyle w:val="Prrafodelista"/>
        <w:numPr>
          <w:ilvl w:val="0"/>
          <w:numId w:val="14"/>
        </w:numPr>
        <w:spacing w:line="360" w:lineRule="auto"/>
        <w:ind w:left="426"/>
        <w:jc w:val="both"/>
        <w:rPr>
          <w:rFonts w:ascii="NewsGotT" w:eastAsia="NewsGotT" w:hAnsi="NewsGotT" w:cs="NewsGotT"/>
          <w:sz w:val="24"/>
          <w:szCs w:val="24"/>
        </w:rPr>
      </w:pPr>
      <w:r w:rsidRPr="00A11B46">
        <w:rPr>
          <w:rFonts w:ascii="NewsGotT" w:eastAsia="NewsGotT" w:hAnsi="NewsGotT" w:cs="NewsGotT"/>
          <w:sz w:val="24"/>
          <w:szCs w:val="24"/>
        </w:rPr>
        <w:t>Empresa Asociada</w:t>
      </w:r>
    </w:p>
    <w:p w:rsidR="00FE5820" w:rsidRDefault="00FE5820" w:rsidP="00FE5820">
      <w:pPr>
        <w:pStyle w:val="Prrafodelista"/>
        <w:numPr>
          <w:ilvl w:val="0"/>
          <w:numId w:val="14"/>
        </w:numPr>
        <w:spacing w:line="360" w:lineRule="auto"/>
        <w:ind w:left="426"/>
        <w:jc w:val="both"/>
        <w:rPr>
          <w:rFonts w:ascii="NewsGotT" w:eastAsia="NewsGotT" w:hAnsi="NewsGotT" w:cs="NewsGotT"/>
          <w:sz w:val="24"/>
          <w:szCs w:val="24"/>
        </w:rPr>
      </w:pPr>
      <w:r w:rsidRPr="00A11B46">
        <w:rPr>
          <w:rFonts w:ascii="NewsGotT" w:eastAsia="NewsGotT" w:hAnsi="NewsGotT" w:cs="NewsGotT"/>
          <w:sz w:val="24"/>
          <w:szCs w:val="24"/>
        </w:rPr>
        <w:t>Empresa Vinculada</w:t>
      </w:r>
    </w:p>
    <w:p w:rsidR="00FE5820" w:rsidRDefault="00F678EA" w:rsidP="00FE5820">
      <w:pPr>
        <w:pStyle w:val="Normal1"/>
        <w:spacing w:after="0" w:line="240" w:lineRule="auto"/>
        <w:jc w:val="both"/>
        <w:rPr>
          <w:rFonts w:ascii="NewsGotT" w:eastAsia="Times New Roman" w:hAnsi="NewsGotT" w:cstheme="minorHAnsi"/>
          <w:bCs/>
          <w:szCs w:val="24"/>
          <w:lang w:eastAsia="en-US"/>
        </w:rPr>
      </w:pPr>
      <w:r>
        <w:rPr>
          <w:rFonts w:ascii="NewsGotT" w:eastAsia="Times New Roman" w:hAnsi="NewsGotT" w:cstheme="minorHAnsi"/>
          <w:bCs/>
          <w:szCs w:val="24"/>
          <w:lang w:eastAsia="en-US"/>
        </w:rPr>
        <w:t xml:space="preserve">  </w:t>
      </w:r>
      <w:r w:rsidR="00FE5820" w:rsidRPr="0006608D">
        <w:rPr>
          <w:rFonts w:ascii="NewsGotT" w:eastAsia="Times New Roman" w:hAnsi="NewsGotT" w:cstheme="minorHAnsi"/>
          <w:bCs/>
          <w:szCs w:val="24"/>
          <w:lang w:eastAsia="en-US"/>
        </w:rPr>
        <w:t>Y el tamaño de esta será:</w:t>
      </w:r>
    </w:p>
    <w:p w:rsidR="00F678EA" w:rsidRDefault="00F678EA" w:rsidP="00FE5820">
      <w:pPr>
        <w:pStyle w:val="Normal1"/>
        <w:spacing w:after="0" w:line="240" w:lineRule="auto"/>
        <w:jc w:val="both"/>
        <w:rPr>
          <w:rFonts w:ascii="NewsGotT" w:eastAsia="Times New Roman" w:hAnsi="NewsGotT" w:cstheme="minorHAnsi"/>
          <w:bCs/>
          <w:szCs w:val="24"/>
          <w:lang w:eastAsia="en-US"/>
        </w:rPr>
      </w:pP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5"/>
        <w:gridCol w:w="2977"/>
        <w:gridCol w:w="2977"/>
      </w:tblGrid>
      <w:tr w:rsidR="008925B9" w:rsidRPr="00F8675F" w:rsidTr="00F678EA">
        <w:trPr>
          <w:cantSplit/>
          <w:tblHeader/>
        </w:trPr>
        <w:tc>
          <w:tcPr>
            <w:tcW w:w="2835" w:type="dxa"/>
          </w:tcPr>
          <w:p w:rsidR="008925B9" w:rsidRPr="00F8675F" w:rsidRDefault="008925B9" w:rsidP="0006608D">
            <w:pPr>
              <w:pStyle w:val="normal0"/>
              <w:spacing w:after="0"/>
              <w:jc w:val="center"/>
              <w:rPr>
                <w:rFonts w:ascii="NewsGotT" w:eastAsia="NewsGotT" w:hAnsi="NewsGotT" w:cstheme="minorHAnsi"/>
                <w:b/>
                <w:szCs w:val="24"/>
              </w:rPr>
            </w:pPr>
            <w:r w:rsidRPr="00F8675F">
              <w:rPr>
                <w:rFonts w:ascii="NewsGotT" w:eastAsia="NewsGotT" w:hAnsi="NewsGotT" w:cstheme="minorHAnsi"/>
                <w:b/>
                <w:szCs w:val="24"/>
              </w:rPr>
              <w:t>Efectivos (UTA)</w:t>
            </w:r>
          </w:p>
        </w:tc>
        <w:tc>
          <w:tcPr>
            <w:tcW w:w="2977" w:type="dxa"/>
          </w:tcPr>
          <w:p w:rsidR="008925B9" w:rsidRPr="00F8675F" w:rsidRDefault="008925B9" w:rsidP="00E843CA">
            <w:pPr>
              <w:pStyle w:val="normal0"/>
              <w:spacing w:after="0"/>
              <w:jc w:val="center"/>
              <w:rPr>
                <w:rFonts w:ascii="NewsGotT" w:eastAsia="NewsGotT" w:hAnsi="NewsGotT" w:cstheme="minorHAnsi"/>
                <w:b/>
                <w:szCs w:val="24"/>
              </w:rPr>
            </w:pPr>
            <w:r w:rsidRPr="00F8675F">
              <w:rPr>
                <w:rFonts w:ascii="NewsGotT" w:eastAsia="NewsGotT" w:hAnsi="NewsGotT" w:cstheme="minorHAnsi"/>
                <w:b/>
                <w:szCs w:val="24"/>
              </w:rPr>
              <w:t>Volumen de negocios(</w:t>
            </w:r>
            <w:r w:rsidRPr="00F8675F">
              <w:rPr>
                <w:rFonts w:asciiTheme="minorHAnsi" w:eastAsia="NewsGotT" w:hAnsiTheme="minorHAnsi" w:cstheme="minorHAnsi"/>
                <w:b/>
                <w:szCs w:val="24"/>
              </w:rPr>
              <w:t>€</w:t>
            </w:r>
            <w:r w:rsidRPr="00F8675F">
              <w:rPr>
                <w:rFonts w:ascii="NewsGotT" w:eastAsia="NewsGotT" w:hAnsi="NewsGotT" w:cstheme="minorHAnsi"/>
                <w:b/>
                <w:szCs w:val="24"/>
              </w:rPr>
              <w:t>)</w:t>
            </w:r>
          </w:p>
        </w:tc>
        <w:tc>
          <w:tcPr>
            <w:tcW w:w="2977" w:type="dxa"/>
          </w:tcPr>
          <w:p w:rsidR="008925B9" w:rsidRPr="00F8675F" w:rsidRDefault="008925B9" w:rsidP="008925B9">
            <w:pPr>
              <w:pStyle w:val="normal0"/>
              <w:spacing w:after="0"/>
              <w:jc w:val="center"/>
              <w:rPr>
                <w:rFonts w:ascii="NewsGotT" w:eastAsia="NewsGotT" w:hAnsi="NewsGotT" w:cstheme="minorHAnsi"/>
                <w:b/>
                <w:szCs w:val="24"/>
              </w:rPr>
            </w:pPr>
            <w:r w:rsidRPr="00F8675F">
              <w:rPr>
                <w:rFonts w:ascii="NewsGotT" w:eastAsia="NewsGotT" w:hAnsi="NewsGotT" w:cstheme="minorHAnsi"/>
                <w:b/>
                <w:szCs w:val="24"/>
              </w:rPr>
              <w:t>Balance General (</w:t>
            </w:r>
            <w:r w:rsidRPr="00F8675F">
              <w:rPr>
                <w:rFonts w:asciiTheme="minorHAnsi" w:eastAsia="NewsGotT" w:hAnsiTheme="minorHAnsi" w:cstheme="minorHAnsi"/>
                <w:b/>
                <w:szCs w:val="24"/>
              </w:rPr>
              <w:t>€</w:t>
            </w:r>
            <w:r w:rsidRPr="00F8675F">
              <w:rPr>
                <w:rFonts w:ascii="NewsGotT" w:eastAsia="NewsGotT" w:hAnsi="NewsGotT" w:cstheme="minorHAnsi"/>
                <w:b/>
                <w:szCs w:val="24"/>
              </w:rPr>
              <w:t>)</w:t>
            </w:r>
          </w:p>
        </w:tc>
      </w:tr>
      <w:tr w:rsidR="008925B9" w:rsidRPr="00F8675F" w:rsidTr="00F678EA">
        <w:trPr>
          <w:cantSplit/>
          <w:tblHeader/>
        </w:trPr>
        <w:tc>
          <w:tcPr>
            <w:tcW w:w="2835" w:type="dxa"/>
          </w:tcPr>
          <w:p w:rsidR="008925B9" w:rsidRPr="00F8675F" w:rsidRDefault="008925B9" w:rsidP="008925B9">
            <w:pPr>
              <w:pStyle w:val="normal0"/>
              <w:spacing w:after="0"/>
              <w:rPr>
                <w:rFonts w:ascii="NewsGotT" w:eastAsia="NewsGotT" w:hAnsi="NewsGotT" w:cstheme="minorHAnsi"/>
                <w:szCs w:val="24"/>
              </w:rPr>
            </w:pPr>
          </w:p>
        </w:tc>
        <w:tc>
          <w:tcPr>
            <w:tcW w:w="2977" w:type="dxa"/>
          </w:tcPr>
          <w:p w:rsidR="008925B9" w:rsidRPr="00F8675F" w:rsidRDefault="008925B9" w:rsidP="008925B9">
            <w:pPr>
              <w:pStyle w:val="normal0"/>
              <w:spacing w:after="0"/>
              <w:rPr>
                <w:rFonts w:ascii="NewsGotT" w:eastAsia="NewsGotT" w:hAnsi="NewsGotT" w:cstheme="minorHAnsi"/>
                <w:szCs w:val="24"/>
              </w:rPr>
            </w:pPr>
          </w:p>
        </w:tc>
        <w:tc>
          <w:tcPr>
            <w:tcW w:w="2977" w:type="dxa"/>
          </w:tcPr>
          <w:p w:rsidR="008925B9" w:rsidRPr="00F8675F" w:rsidRDefault="008925B9" w:rsidP="008925B9">
            <w:pPr>
              <w:pStyle w:val="normal0"/>
              <w:spacing w:after="0"/>
              <w:rPr>
                <w:rFonts w:ascii="NewsGotT" w:eastAsia="NewsGotT" w:hAnsi="NewsGotT" w:cstheme="minorHAnsi"/>
                <w:szCs w:val="24"/>
              </w:rPr>
            </w:pPr>
          </w:p>
        </w:tc>
      </w:tr>
    </w:tbl>
    <w:p w:rsidR="0006608D" w:rsidRDefault="0006608D" w:rsidP="0006608D">
      <w:pPr>
        <w:pStyle w:val="Prrafodelista"/>
        <w:spacing w:after="0" w:line="240" w:lineRule="auto"/>
        <w:ind w:left="426"/>
        <w:rPr>
          <w:rFonts w:ascii="NewsGotT" w:eastAsia="NewsGotT" w:hAnsi="NewsGotT" w:cs="NewsGotT"/>
          <w:sz w:val="24"/>
          <w:szCs w:val="24"/>
        </w:rPr>
      </w:pPr>
    </w:p>
    <w:p w:rsidR="00F678EA" w:rsidRDefault="00F678EA" w:rsidP="0006608D">
      <w:pPr>
        <w:pStyle w:val="Prrafodelista"/>
        <w:spacing w:after="0" w:line="240" w:lineRule="auto"/>
        <w:ind w:left="426"/>
        <w:rPr>
          <w:rFonts w:ascii="NewsGotT" w:eastAsia="NewsGotT" w:hAnsi="NewsGotT" w:cs="NewsGotT"/>
          <w:sz w:val="24"/>
          <w:szCs w:val="24"/>
        </w:rPr>
      </w:pPr>
    </w:p>
    <w:p w:rsidR="000C5377" w:rsidRDefault="000C5377" w:rsidP="00FE5820">
      <w:pPr>
        <w:spacing w:after="0"/>
        <w:jc w:val="both"/>
        <w:rPr>
          <w:rFonts w:ascii="NewsGotT" w:hAnsi="NewsGotT" w:cstheme="minorHAnsi"/>
          <w:szCs w:val="24"/>
        </w:rPr>
      </w:pPr>
      <w:r>
        <w:rPr>
          <w:rFonts w:ascii="NewsGotT" w:hAnsi="NewsGotT" w:cstheme="minorHAnsi"/>
          <w:szCs w:val="24"/>
        </w:rPr>
        <w:t xml:space="preserve">2. En su caso, la estimación prevista para las </w:t>
      </w:r>
      <w:r w:rsidRPr="000C5377">
        <w:rPr>
          <w:rFonts w:ascii="NewsGotT" w:hAnsi="NewsGotT" w:cstheme="minorHAnsi"/>
          <w:b/>
          <w:szCs w:val="24"/>
        </w:rPr>
        <w:t>empresas asociadas o vinculadas</w:t>
      </w:r>
      <w:r>
        <w:rPr>
          <w:rFonts w:ascii="NewsGotT" w:hAnsi="NewsGotT" w:cstheme="minorHAnsi"/>
          <w:szCs w:val="24"/>
        </w:rPr>
        <w:t xml:space="preserve"> será:</w:t>
      </w:r>
    </w:p>
    <w:p w:rsidR="00F678EA" w:rsidRDefault="00F678EA" w:rsidP="00F678EA">
      <w:pPr>
        <w:spacing w:after="0" w:line="240" w:lineRule="auto"/>
        <w:jc w:val="both"/>
        <w:rPr>
          <w:rFonts w:ascii="NewsGotT" w:hAnsi="NewsGotT" w:cstheme="minorHAnsi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77"/>
        <w:gridCol w:w="2977"/>
        <w:gridCol w:w="2977"/>
      </w:tblGrid>
      <w:tr w:rsidR="000C5377" w:rsidRPr="00F8675F" w:rsidTr="000C5377">
        <w:trPr>
          <w:cantSplit/>
          <w:tblHeader/>
        </w:trPr>
        <w:tc>
          <w:tcPr>
            <w:tcW w:w="2977" w:type="dxa"/>
          </w:tcPr>
          <w:p w:rsidR="000C5377" w:rsidRPr="00F8675F" w:rsidRDefault="000C5377" w:rsidP="0006608D">
            <w:pPr>
              <w:pStyle w:val="normal0"/>
              <w:spacing w:after="0"/>
              <w:jc w:val="center"/>
              <w:rPr>
                <w:rFonts w:ascii="NewsGotT" w:eastAsia="NewsGotT" w:hAnsi="NewsGotT" w:cstheme="minorHAnsi"/>
                <w:b/>
                <w:szCs w:val="24"/>
              </w:rPr>
            </w:pPr>
            <w:r w:rsidRPr="00F8675F">
              <w:rPr>
                <w:rFonts w:ascii="NewsGotT" w:eastAsia="NewsGotT" w:hAnsi="NewsGotT" w:cstheme="minorHAnsi"/>
                <w:b/>
                <w:szCs w:val="24"/>
              </w:rPr>
              <w:t>Efectivos (UTA)</w:t>
            </w:r>
          </w:p>
        </w:tc>
        <w:tc>
          <w:tcPr>
            <w:tcW w:w="2977" w:type="dxa"/>
          </w:tcPr>
          <w:p w:rsidR="000C5377" w:rsidRPr="00F8675F" w:rsidRDefault="000C5377" w:rsidP="000C5377">
            <w:pPr>
              <w:pStyle w:val="normal0"/>
              <w:spacing w:after="0"/>
              <w:jc w:val="center"/>
              <w:rPr>
                <w:rFonts w:ascii="NewsGotT" w:eastAsia="NewsGotT" w:hAnsi="NewsGotT" w:cstheme="minorHAnsi"/>
                <w:b/>
                <w:szCs w:val="24"/>
              </w:rPr>
            </w:pPr>
            <w:r w:rsidRPr="00F8675F">
              <w:rPr>
                <w:rFonts w:ascii="NewsGotT" w:eastAsia="NewsGotT" w:hAnsi="NewsGotT" w:cstheme="minorHAnsi"/>
                <w:b/>
                <w:szCs w:val="24"/>
              </w:rPr>
              <w:t>Volumen de negocios(</w:t>
            </w:r>
            <w:r w:rsidRPr="00F8675F">
              <w:rPr>
                <w:rFonts w:asciiTheme="minorHAnsi" w:eastAsia="NewsGotT" w:hAnsiTheme="minorHAnsi" w:cstheme="minorHAnsi"/>
                <w:b/>
                <w:szCs w:val="24"/>
              </w:rPr>
              <w:t>€</w:t>
            </w:r>
            <w:r w:rsidRPr="00F8675F">
              <w:rPr>
                <w:rFonts w:ascii="NewsGotT" w:eastAsia="NewsGotT" w:hAnsi="NewsGotT" w:cstheme="minorHAnsi"/>
                <w:b/>
                <w:szCs w:val="24"/>
              </w:rPr>
              <w:t>)</w:t>
            </w:r>
          </w:p>
        </w:tc>
        <w:tc>
          <w:tcPr>
            <w:tcW w:w="2977" w:type="dxa"/>
          </w:tcPr>
          <w:p w:rsidR="000C5377" w:rsidRPr="00F8675F" w:rsidRDefault="000C5377" w:rsidP="000C5377">
            <w:pPr>
              <w:pStyle w:val="normal0"/>
              <w:spacing w:after="0"/>
              <w:jc w:val="center"/>
              <w:rPr>
                <w:rFonts w:ascii="NewsGotT" w:eastAsia="NewsGotT" w:hAnsi="NewsGotT" w:cstheme="minorHAnsi"/>
                <w:b/>
                <w:szCs w:val="24"/>
              </w:rPr>
            </w:pPr>
            <w:r w:rsidRPr="00F8675F">
              <w:rPr>
                <w:rFonts w:ascii="NewsGotT" w:eastAsia="NewsGotT" w:hAnsi="NewsGotT" w:cstheme="minorHAnsi"/>
                <w:b/>
                <w:szCs w:val="24"/>
              </w:rPr>
              <w:t>Balance General (</w:t>
            </w:r>
            <w:r w:rsidRPr="00F8675F">
              <w:rPr>
                <w:rFonts w:asciiTheme="minorHAnsi" w:eastAsia="NewsGotT" w:hAnsiTheme="minorHAnsi" w:cstheme="minorHAnsi"/>
                <w:b/>
                <w:szCs w:val="24"/>
              </w:rPr>
              <w:t>€</w:t>
            </w:r>
            <w:r w:rsidRPr="00F8675F">
              <w:rPr>
                <w:rFonts w:ascii="NewsGotT" w:eastAsia="NewsGotT" w:hAnsi="NewsGotT" w:cstheme="minorHAnsi"/>
                <w:b/>
                <w:szCs w:val="24"/>
              </w:rPr>
              <w:t>)</w:t>
            </w:r>
          </w:p>
        </w:tc>
      </w:tr>
      <w:tr w:rsidR="000C5377" w:rsidRPr="00F8675F" w:rsidTr="000C5377">
        <w:trPr>
          <w:cantSplit/>
          <w:tblHeader/>
        </w:trPr>
        <w:tc>
          <w:tcPr>
            <w:tcW w:w="2977" w:type="dxa"/>
          </w:tcPr>
          <w:p w:rsidR="000C5377" w:rsidRPr="00F8675F" w:rsidRDefault="000C5377" w:rsidP="000C5377">
            <w:pPr>
              <w:pStyle w:val="normal0"/>
              <w:spacing w:after="0"/>
              <w:rPr>
                <w:rFonts w:ascii="NewsGotT" w:eastAsia="NewsGotT" w:hAnsi="NewsGotT" w:cstheme="minorHAnsi"/>
                <w:szCs w:val="24"/>
              </w:rPr>
            </w:pPr>
          </w:p>
        </w:tc>
        <w:tc>
          <w:tcPr>
            <w:tcW w:w="2977" w:type="dxa"/>
          </w:tcPr>
          <w:p w:rsidR="000C5377" w:rsidRPr="00F8675F" w:rsidRDefault="000C5377" w:rsidP="000C5377">
            <w:pPr>
              <w:pStyle w:val="normal0"/>
              <w:spacing w:after="0"/>
              <w:rPr>
                <w:rFonts w:ascii="NewsGotT" w:eastAsia="NewsGotT" w:hAnsi="NewsGotT" w:cstheme="minorHAnsi"/>
                <w:szCs w:val="24"/>
              </w:rPr>
            </w:pPr>
          </w:p>
        </w:tc>
        <w:tc>
          <w:tcPr>
            <w:tcW w:w="2977" w:type="dxa"/>
          </w:tcPr>
          <w:p w:rsidR="000C5377" w:rsidRPr="00F8675F" w:rsidRDefault="000C5377" w:rsidP="000C5377">
            <w:pPr>
              <w:pStyle w:val="normal0"/>
              <w:spacing w:after="0"/>
              <w:rPr>
                <w:rFonts w:ascii="NewsGotT" w:eastAsia="NewsGotT" w:hAnsi="NewsGotT" w:cstheme="minorHAnsi"/>
                <w:szCs w:val="24"/>
              </w:rPr>
            </w:pPr>
          </w:p>
        </w:tc>
      </w:tr>
    </w:tbl>
    <w:p w:rsidR="000C5377" w:rsidRPr="0006608D" w:rsidRDefault="0006608D" w:rsidP="008925B9">
      <w:pPr>
        <w:jc w:val="both"/>
        <w:rPr>
          <w:rFonts w:ascii="NewsGotT" w:hAnsi="NewsGotT" w:cstheme="minorHAnsi"/>
          <w:sz w:val="18"/>
          <w:szCs w:val="24"/>
        </w:rPr>
      </w:pPr>
      <w:r w:rsidRPr="0006608D">
        <w:rPr>
          <w:rFonts w:ascii="NewsGotT" w:hAnsi="NewsGotT" w:cstheme="minorHAnsi"/>
          <w:sz w:val="18"/>
          <w:szCs w:val="24"/>
        </w:rPr>
        <w:t>UTA (personas trabajadoras y socias de la empresa)</w:t>
      </w:r>
    </w:p>
    <w:p w:rsidR="008925B9" w:rsidRPr="00F8675F" w:rsidRDefault="008925B9" w:rsidP="008925B9">
      <w:pPr>
        <w:jc w:val="both"/>
        <w:rPr>
          <w:rFonts w:ascii="NewsGotT" w:hAnsi="NewsGotT" w:cstheme="minorHAnsi"/>
          <w:szCs w:val="24"/>
        </w:rPr>
      </w:pPr>
      <w:r w:rsidRPr="00F8675F">
        <w:rPr>
          <w:rFonts w:ascii="NewsGotT" w:hAnsi="NewsGotT" w:cstheme="minorHAnsi"/>
          <w:szCs w:val="24"/>
        </w:rPr>
        <w:t>Por lo que se firma a los efectos oportunos.</w:t>
      </w:r>
    </w:p>
    <w:p w:rsidR="008925B9" w:rsidRPr="00F8675F" w:rsidRDefault="008925B9" w:rsidP="008925B9">
      <w:pPr>
        <w:spacing w:after="120" w:line="240" w:lineRule="auto"/>
        <w:jc w:val="right"/>
        <w:rPr>
          <w:rFonts w:ascii="NewsGotT" w:hAnsi="NewsGotT" w:cstheme="minorHAnsi"/>
          <w:szCs w:val="24"/>
        </w:rPr>
      </w:pPr>
      <w:r w:rsidRPr="00F8675F">
        <w:rPr>
          <w:rFonts w:ascii="NewsGotT" w:hAnsi="NewsGotT" w:cstheme="minorHAnsi"/>
          <w:szCs w:val="24"/>
        </w:rPr>
        <w:t>En ___________________</w:t>
      </w:r>
      <w:proofErr w:type="gramStart"/>
      <w:r w:rsidRPr="00F8675F">
        <w:rPr>
          <w:rFonts w:ascii="NewsGotT" w:hAnsi="NewsGotT" w:cstheme="minorHAnsi"/>
          <w:szCs w:val="24"/>
        </w:rPr>
        <w:t>_ ,</w:t>
      </w:r>
      <w:proofErr w:type="gramEnd"/>
      <w:r w:rsidRPr="00F8675F">
        <w:rPr>
          <w:rFonts w:ascii="NewsGotT" w:hAnsi="NewsGotT" w:cstheme="minorHAnsi"/>
          <w:szCs w:val="24"/>
        </w:rPr>
        <w:t xml:space="preserve"> a______ de _______________ de 202____</w:t>
      </w:r>
    </w:p>
    <w:p w:rsidR="00F8675F" w:rsidRDefault="008925B9" w:rsidP="008925B9">
      <w:pPr>
        <w:spacing w:after="120" w:line="240" w:lineRule="auto"/>
        <w:jc w:val="both"/>
        <w:rPr>
          <w:rFonts w:ascii="NewsGotT" w:hAnsi="NewsGotT" w:cstheme="minorHAnsi"/>
          <w:szCs w:val="24"/>
        </w:rPr>
      </w:pPr>
      <w:r w:rsidRPr="00F8675F">
        <w:rPr>
          <w:rFonts w:ascii="NewsGotT" w:hAnsi="NewsGotT" w:cstheme="minorHAnsi"/>
          <w:szCs w:val="24"/>
        </w:rPr>
        <w:t xml:space="preserve"> </w:t>
      </w:r>
      <w:r w:rsidRPr="00F8675F">
        <w:rPr>
          <w:rFonts w:ascii="NewsGotT" w:hAnsi="NewsGotT" w:cstheme="minorHAnsi"/>
          <w:szCs w:val="24"/>
        </w:rPr>
        <w:tab/>
      </w:r>
      <w:r w:rsidRPr="00F8675F">
        <w:rPr>
          <w:rFonts w:ascii="NewsGotT" w:hAnsi="NewsGotT" w:cstheme="minorHAnsi"/>
          <w:szCs w:val="24"/>
        </w:rPr>
        <w:tab/>
      </w:r>
      <w:r w:rsidRPr="00F8675F">
        <w:rPr>
          <w:rFonts w:ascii="NewsGotT" w:hAnsi="NewsGotT" w:cstheme="minorHAnsi"/>
          <w:szCs w:val="24"/>
        </w:rPr>
        <w:tab/>
      </w:r>
      <w:r w:rsidRPr="00F8675F">
        <w:rPr>
          <w:rFonts w:ascii="NewsGotT" w:hAnsi="NewsGotT" w:cstheme="minorHAnsi"/>
          <w:szCs w:val="24"/>
        </w:rPr>
        <w:tab/>
      </w:r>
      <w:r w:rsidRPr="00F8675F">
        <w:rPr>
          <w:rFonts w:ascii="NewsGotT" w:hAnsi="NewsGotT" w:cstheme="minorHAnsi"/>
          <w:szCs w:val="24"/>
        </w:rPr>
        <w:tab/>
      </w:r>
    </w:p>
    <w:p w:rsidR="00F678EA" w:rsidRPr="00F8675F" w:rsidRDefault="00F678EA" w:rsidP="008925B9">
      <w:pPr>
        <w:spacing w:after="120" w:line="240" w:lineRule="auto"/>
        <w:jc w:val="both"/>
        <w:rPr>
          <w:rFonts w:ascii="NewsGotT" w:hAnsi="NewsGotT" w:cstheme="minorHAnsi"/>
          <w:szCs w:val="24"/>
        </w:rPr>
      </w:pPr>
    </w:p>
    <w:p w:rsidR="00C86066" w:rsidRPr="0006608D" w:rsidRDefault="0006608D" w:rsidP="0006608D">
      <w:pPr>
        <w:spacing w:after="120" w:line="240" w:lineRule="auto"/>
        <w:jc w:val="right"/>
        <w:rPr>
          <w:rFonts w:ascii="NewsGotT" w:hAnsi="NewsGotT" w:cstheme="minorHAnsi"/>
          <w:szCs w:val="24"/>
        </w:rPr>
      </w:pPr>
      <w:r>
        <w:rPr>
          <w:rFonts w:ascii="NewsGotT" w:hAnsi="NewsGotT" w:cstheme="minorHAnsi"/>
          <w:szCs w:val="24"/>
        </w:rPr>
        <w:t>Fdo.: _________________________</w:t>
      </w:r>
    </w:p>
    <w:sectPr w:rsidR="00C86066" w:rsidRPr="0006608D" w:rsidSect="00F678EA">
      <w:headerReference w:type="default" r:id="rId9"/>
      <w:footerReference w:type="default" r:id="rId10"/>
      <w:pgSz w:w="11906" w:h="16838"/>
      <w:pgMar w:top="1701" w:right="1701" w:bottom="1276" w:left="1701" w:header="709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08D" w:rsidRDefault="0006608D" w:rsidP="00966084">
      <w:pPr>
        <w:spacing w:after="0" w:line="240" w:lineRule="auto"/>
      </w:pPr>
      <w:r>
        <w:separator/>
      </w:r>
    </w:p>
  </w:endnote>
  <w:endnote w:type="continuationSeparator" w:id="0">
    <w:p w:rsidR="0006608D" w:rsidRDefault="0006608D" w:rsidP="009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sGotT">
    <w:altName w:val="Times New Roman"/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8D" w:rsidRDefault="00F678EA" w:rsidP="00400D97">
    <w:pPr>
      <w:spacing w:after="0" w:line="240" w:lineRule="auto"/>
      <w:jc w:val="center"/>
      <w:rPr>
        <w:sz w:val="16"/>
      </w:rPr>
    </w:pPr>
    <w:r>
      <w:rPr>
        <w:noProof/>
        <w:sz w:val="16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2894965</wp:posOffset>
          </wp:positionH>
          <wp:positionV relativeFrom="paragraph">
            <wp:posOffset>67310</wp:posOffset>
          </wp:positionV>
          <wp:extent cx="562610" cy="419100"/>
          <wp:effectExtent l="19050" t="0" r="8890" b="0"/>
          <wp:wrapTight wrapText="bothSides">
            <wp:wrapPolygon edited="0">
              <wp:start x="-731" y="0"/>
              <wp:lineTo x="-731" y="20618"/>
              <wp:lineTo x="21941" y="20618"/>
              <wp:lineTo x="21941" y="0"/>
              <wp:lineTo x="-731" y="0"/>
            </wp:wrapPolygon>
          </wp:wrapTight>
          <wp:docPr id="6" name="Imagen 1" descr="C:\Users\isaac.torres\Desktop\Diseños\Marca-genérica-consejería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ac.torres\Desktop\Diseños\Marca-genérica-consejería_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594" b="13610"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lang w:eastAsia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2145665</wp:posOffset>
          </wp:positionH>
          <wp:positionV relativeFrom="paragraph">
            <wp:posOffset>48260</wp:posOffset>
          </wp:positionV>
          <wp:extent cx="400050" cy="425450"/>
          <wp:effectExtent l="19050" t="0" r="0" b="0"/>
          <wp:wrapNone/>
          <wp:docPr id="3" name="2 Imagen" descr="UE_feader_abaj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_feader_abaj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6"/>
        <w:lang w:eastAsia="es-ES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1415415</wp:posOffset>
          </wp:positionH>
          <wp:positionV relativeFrom="paragraph">
            <wp:posOffset>16510</wp:posOffset>
          </wp:positionV>
          <wp:extent cx="431800" cy="431800"/>
          <wp:effectExtent l="19050" t="0" r="6350" b="0"/>
          <wp:wrapNone/>
          <wp:docPr id="2" name="3 Imagen" descr="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leade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6608D" w:rsidRDefault="0006608D" w:rsidP="00400D97">
    <w:pPr>
      <w:spacing w:after="0" w:line="240" w:lineRule="auto"/>
      <w:jc w:val="center"/>
      <w:rPr>
        <w:sz w:val="16"/>
      </w:rPr>
    </w:pPr>
  </w:p>
  <w:p w:rsidR="0006608D" w:rsidRDefault="0006608D" w:rsidP="00400D97">
    <w:pPr>
      <w:spacing w:after="0" w:line="240" w:lineRule="auto"/>
      <w:jc w:val="center"/>
      <w:rPr>
        <w:sz w:val="16"/>
      </w:rPr>
    </w:pPr>
  </w:p>
  <w:p w:rsidR="0006608D" w:rsidRDefault="0006608D" w:rsidP="00400D97">
    <w:pPr>
      <w:spacing w:after="0" w:line="240" w:lineRule="auto"/>
      <w:jc w:val="center"/>
      <w:rPr>
        <w:sz w:val="16"/>
      </w:rPr>
    </w:pPr>
  </w:p>
  <w:p w:rsidR="0006608D" w:rsidRDefault="0006608D" w:rsidP="00F678EA">
    <w:pPr>
      <w:pBdr>
        <w:top w:val="single" w:sz="4" w:space="1" w:color="auto"/>
      </w:pBdr>
      <w:spacing w:after="0" w:line="240" w:lineRule="auto"/>
      <w:jc w:val="center"/>
      <w:rPr>
        <w:sz w:val="16"/>
      </w:rPr>
    </w:pPr>
    <w:r>
      <w:rPr>
        <w:sz w:val="16"/>
      </w:rPr>
      <w:t xml:space="preserve">Polígono Industrial “Los Manantiales” Edificio Victorio &amp; </w:t>
    </w:r>
    <w:proofErr w:type="spellStart"/>
    <w:r>
      <w:rPr>
        <w:sz w:val="16"/>
      </w:rPr>
      <w:t>Lucchino</w:t>
    </w:r>
    <w:proofErr w:type="spellEnd"/>
    <w:r>
      <w:rPr>
        <w:sz w:val="16"/>
      </w:rPr>
      <w:t>,  1ª planta. 41370 CAZALLA DE LA SIERRA (Sevilla)</w:t>
    </w:r>
  </w:p>
  <w:p w:rsidR="0006608D" w:rsidRPr="00400D97" w:rsidRDefault="0006608D" w:rsidP="00400D97">
    <w:pPr>
      <w:spacing w:after="0" w:line="240" w:lineRule="auto"/>
      <w:jc w:val="center"/>
      <w:rPr>
        <w:sz w:val="16"/>
      </w:rPr>
    </w:pPr>
    <w:r>
      <w:rPr>
        <w:sz w:val="16"/>
      </w:rPr>
      <w:t xml:space="preserve">Teléfonos: 954 88 30 98 – 954 88 47 02  Fax: 954 88 45 91  E-mail: </w:t>
    </w:r>
    <w:hyperlink r:id="rId4" w:history="1">
      <w:r>
        <w:rPr>
          <w:rStyle w:val="Hipervnculo"/>
          <w:sz w:val="16"/>
        </w:rPr>
        <w:t>adr@sierramorenasevilla.org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08D" w:rsidRDefault="0006608D" w:rsidP="00966084">
      <w:pPr>
        <w:spacing w:after="0" w:line="240" w:lineRule="auto"/>
      </w:pPr>
      <w:r>
        <w:separator/>
      </w:r>
    </w:p>
  </w:footnote>
  <w:footnote w:type="continuationSeparator" w:id="0">
    <w:p w:rsidR="0006608D" w:rsidRDefault="0006608D" w:rsidP="0096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08D" w:rsidRDefault="0006608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-711835</wp:posOffset>
          </wp:positionH>
          <wp:positionV relativeFrom="paragraph">
            <wp:posOffset>-177165</wp:posOffset>
          </wp:positionV>
          <wp:extent cx="1447800" cy="488950"/>
          <wp:effectExtent l="19050" t="0" r="0" b="0"/>
          <wp:wrapNone/>
          <wp:docPr id="1" name="0 Imagen" descr="adr_ori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dr_ori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C0504D"/>
      </w:rPr>
    </w:lvl>
  </w:abstractNum>
  <w:abstractNum w:abstractNumId="1">
    <w:nsid w:val="00000004"/>
    <w:multiLevelType w:val="singleLevel"/>
    <w:tmpl w:val="00000004"/>
    <w:name w:val="WW8Num5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1C33603"/>
    <w:multiLevelType w:val="hybridMultilevel"/>
    <w:tmpl w:val="3A1A5FE6"/>
    <w:lvl w:ilvl="0" w:tplc="B60EBD6A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4331703"/>
    <w:multiLevelType w:val="hybridMultilevel"/>
    <w:tmpl w:val="DB1075B0"/>
    <w:lvl w:ilvl="0" w:tplc="7AFC889A">
      <w:start w:val="6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369B3"/>
    <w:multiLevelType w:val="hybridMultilevel"/>
    <w:tmpl w:val="07267D18"/>
    <w:lvl w:ilvl="0" w:tplc="B2CCAF5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8493D7C"/>
    <w:multiLevelType w:val="hybridMultilevel"/>
    <w:tmpl w:val="B5260192"/>
    <w:lvl w:ilvl="0" w:tplc="589002D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896751"/>
    <w:multiLevelType w:val="hybridMultilevel"/>
    <w:tmpl w:val="D7AEAA1C"/>
    <w:lvl w:ilvl="0" w:tplc="9FFE422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053C5"/>
    <w:multiLevelType w:val="hybridMultilevel"/>
    <w:tmpl w:val="68D2AC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B4E0F"/>
    <w:multiLevelType w:val="hybridMultilevel"/>
    <w:tmpl w:val="C5D04B8E"/>
    <w:lvl w:ilvl="0" w:tplc="0C4AE81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46004"/>
    <w:multiLevelType w:val="singleLevel"/>
    <w:tmpl w:val="0000000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5DF0191"/>
    <w:multiLevelType w:val="single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C0504D"/>
      </w:rPr>
    </w:lvl>
  </w:abstractNum>
  <w:abstractNum w:abstractNumId="11">
    <w:nsid w:val="5A88640C"/>
    <w:multiLevelType w:val="hybridMultilevel"/>
    <w:tmpl w:val="F6A0E8FA"/>
    <w:lvl w:ilvl="0" w:tplc="3E64D4A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BC39D1"/>
    <w:multiLevelType w:val="hybridMultilevel"/>
    <w:tmpl w:val="AD7E3BCE"/>
    <w:lvl w:ilvl="0" w:tplc="07E8B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A5FDC"/>
    <w:multiLevelType w:val="hybridMultilevel"/>
    <w:tmpl w:val="115416A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942D6A"/>
    <w:rsid w:val="000036B1"/>
    <w:rsid w:val="000066BE"/>
    <w:rsid w:val="00016056"/>
    <w:rsid w:val="00017704"/>
    <w:rsid w:val="00032CF7"/>
    <w:rsid w:val="00052535"/>
    <w:rsid w:val="00064007"/>
    <w:rsid w:val="0006608D"/>
    <w:rsid w:val="00067FEC"/>
    <w:rsid w:val="000709F4"/>
    <w:rsid w:val="00077D9B"/>
    <w:rsid w:val="00080AAA"/>
    <w:rsid w:val="000A0508"/>
    <w:rsid w:val="000B1497"/>
    <w:rsid w:val="000B1A1A"/>
    <w:rsid w:val="000C5377"/>
    <w:rsid w:val="000C58C0"/>
    <w:rsid w:val="000C5DAF"/>
    <w:rsid w:val="00104956"/>
    <w:rsid w:val="00112CDF"/>
    <w:rsid w:val="001136E4"/>
    <w:rsid w:val="00132F57"/>
    <w:rsid w:val="0013505E"/>
    <w:rsid w:val="001506E8"/>
    <w:rsid w:val="00164578"/>
    <w:rsid w:val="00182BE0"/>
    <w:rsid w:val="00182BEF"/>
    <w:rsid w:val="001A18D0"/>
    <w:rsid w:val="001B2488"/>
    <w:rsid w:val="00210432"/>
    <w:rsid w:val="002114DE"/>
    <w:rsid w:val="00224EF5"/>
    <w:rsid w:val="002357C0"/>
    <w:rsid w:val="002402D7"/>
    <w:rsid w:val="00241523"/>
    <w:rsid w:val="00241C0A"/>
    <w:rsid w:val="00277B81"/>
    <w:rsid w:val="002828D2"/>
    <w:rsid w:val="00284688"/>
    <w:rsid w:val="00285DC3"/>
    <w:rsid w:val="0028693D"/>
    <w:rsid w:val="00297277"/>
    <w:rsid w:val="002A1866"/>
    <w:rsid w:val="002A1AC8"/>
    <w:rsid w:val="002A1F23"/>
    <w:rsid w:val="002A6380"/>
    <w:rsid w:val="002B2980"/>
    <w:rsid w:val="002C29A5"/>
    <w:rsid w:val="002D51C6"/>
    <w:rsid w:val="002D7AD8"/>
    <w:rsid w:val="002E19A9"/>
    <w:rsid w:val="002F13D8"/>
    <w:rsid w:val="002F1529"/>
    <w:rsid w:val="003023C5"/>
    <w:rsid w:val="003070B9"/>
    <w:rsid w:val="00337A40"/>
    <w:rsid w:val="00341F4E"/>
    <w:rsid w:val="00350F7C"/>
    <w:rsid w:val="003527EA"/>
    <w:rsid w:val="003642D9"/>
    <w:rsid w:val="00376430"/>
    <w:rsid w:val="003C7472"/>
    <w:rsid w:val="003C7E30"/>
    <w:rsid w:val="003F60C9"/>
    <w:rsid w:val="00400D97"/>
    <w:rsid w:val="004073A7"/>
    <w:rsid w:val="00411F94"/>
    <w:rsid w:val="0041291A"/>
    <w:rsid w:val="00442E38"/>
    <w:rsid w:val="00453959"/>
    <w:rsid w:val="004677BE"/>
    <w:rsid w:val="00467CDB"/>
    <w:rsid w:val="0048503D"/>
    <w:rsid w:val="0049325C"/>
    <w:rsid w:val="004B0A0E"/>
    <w:rsid w:val="004B565E"/>
    <w:rsid w:val="004C2FAE"/>
    <w:rsid w:val="004E0405"/>
    <w:rsid w:val="004F316D"/>
    <w:rsid w:val="004F3AAA"/>
    <w:rsid w:val="004F3ABE"/>
    <w:rsid w:val="00505E53"/>
    <w:rsid w:val="00506583"/>
    <w:rsid w:val="00530B09"/>
    <w:rsid w:val="00537741"/>
    <w:rsid w:val="00543F12"/>
    <w:rsid w:val="00560CE1"/>
    <w:rsid w:val="00566DC0"/>
    <w:rsid w:val="005A03FB"/>
    <w:rsid w:val="005A6BED"/>
    <w:rsid w:val="005C47A8"/>
    <w:rsid w:val="005D60EC"/>
    <w:rsid w:val="005F08BC"/>
    <w:rsid w:val="00604C3D"/>
    <w:rsid w:val="00630398"/>
    <w:rsid w:val="0063186A"/>
    <w:rsid w:val="00631A3D"/>
    <w:rsid w:val="006452DA"/>
    <w:rsid w:val="00656D0A"/>
    <w:rsid w:val="00665055"/>
    <w:rsid w:val="0066570F"/>
    <w:rsid w:val="00691F51"/>
    <w:rsid w:val="0069332B"/>
    <w:rsid w:val="006A0818"/>
    <w:rsid w:val="006A4C29"/>
    <w:rsid w:val="006B168D"/>
    <w:rsid w:val="006B52B7"/>
    <w:rsid w:val="006D0DCA"/>
    <w:rsid w:val="006D1C6E"/>
    <w:rsid w:val="006D4B78"/>
    <w:rsid w:val="006E0723"/>
    <w:rsid w:val="006E0A88"/>
    <w:rsid w:val="00707835"/>
    <w:rsid w:val="00707D49"/>
    <w:rsid w:val="0071786E"/>
    <w:rsid w:val="00735B7A"/>
    <w:rsid w:val="00737E64"/>
    <w:rsid w:val="00744423"/>
    <w:rsid w:val="00763250"/>
    <w:rsid w:val="007734A3"/>
    <w:rsid w:val="007955B6"/>
    <w:rsid w:val="007B1EBC"/>
    <w:rsid w:val="007B704E"/>
    <w:rsid w:val="007D6033"/>
    <w:rsid w:val="007E1250"/>
    <w:rsid w:val="007E4900"/>
    <w:rsid w:val="007F0E67"/>
    <w:rsid w:val="00822629"/>
    <w:rsid w:val="008452D9"/>
    <w:rsid w:val="00850D4D"/>
    <w:rsid w:val="00851419"/>
    <w:rsid w:val="00872312"/>
    <w:rsid w:val="008728A6"/>
    <w:rsid w:val="008925B9"/>
    <w:rsid w:val="00895E99"/>
    <w:rsid w:val="008B3F97"/>
    <w:rsid w:val="008B43CF"/>
    <w:rsid w:val="008C1239"/>
    <w:rsid w:val="008D16F5"/>
    <w:rsid w:val="008D5756"/>
    <w:rsid w:val="008E414F"/>
    <w:rsid w:val="008F314E"/>
    <w:rsid w:val="008F44FD"/>
    <w:rsid w:val="00942D6A"/>
    <w:rsid w:val="00945E6A"/>
    <w:rsid w:val="00966084"/>
    <w:rsid w:val="0097364E"/>
    <w:rsid w:val="00987A29"/>
    <w:rsid w:val="009A2EC9"/>
    <w:rsid w:val="009A581F"/>
    <w:rsid w:val="009B2CFB"/>
    <w:rsid w:val="009B4E64"/>
    <w:rsid w:val="009B6E22"/>
    <w:rsid w:val="009B76A3"/>
    <w:rsid w:val="009C11C3"/>
    <w:rsid w:val="009D4D83"/>
    <w:rsid w:val="009F3C17"/>
    <w:rsid w:val="009F50A8"/>
    <w:rsid w:val="009F7856"/>
    <w:rsid w:val="00A00100"/>
    <w:rsid w:val="00A0425D"/>
    <w:rsid w:val="00A07148"/>
    <w:rsid w:val="00A11B46"/>
    <w:rsid w:val="00A75081"/>
    <w:rsid w:val="00A75713"/>
    <w:rsid w:val="00AA3F01"/>
    <w:rsid w:val="00AB6258"/>
    <w:rsid w:val="00AC0E91"/>
    <w:rsid w:val="00AC417E"/>
    <w:rsid w:val="00AD5E76"/>
    <w:rsid w:val="00B0113A"/>
    <w:rsid w:val="00B10F72"/>
    <w:rsid w:val="00B11830"/>
    <w:rsid w:val="00B12E1A"/>
    <w:rsid w:val="00B14FF2"/>
    <w:rsid w:val="00B27FF6"/>
    <w:rsid w:val="00B33499"/>
    <w:rsid w:val="00B43B68"/>
    <w:rsid w:val="00B56F1B"/>
    <w:rsid w:val="00B61201"/>
    <w:rsid w:val="00B67DCD"/>
    <w:rsid w:val="00B70C89"/>
    <w:rsid w:val="00B72FF9"/>
    <w:rsid w:val="00B94C32"/>
    <w:rsid w:val="00BA0690"/>
    <w:rsid w:val="00BA6564"/>
    <w:rsid w:val="00BB1E0C"/>
    <w:rsid w:val="00BB21A0"/>
    <w:rsid w:val="00BD407C"/>
    <w:rsid w:val="00C10EE1"/>
    <w:rsid w:val="00C16C49"/>
    <w:rsid w:val="00C3001C"/>
    <w:rsid w:val="00C323F3"/>
    <w:rsid w:val="00C353E5"/>
    <w:rsid w:val="00C411E4"/>
    <w:rsid w:val="00C506E0"/>
    <w:rsid w:val="00C538ED"/>
    <w:rsid w:val="00C55B3E"/>
    <w:rsid w:val="00C675CB"/>
    <w:rsid w:val="00C75FD9"/>
    <w:rsid w:val="00C77443"/>
    <w:rsid w:val="00C81515"/>
    <w:rsid w:val="00C86066"/>
    <w:rsid w:val="00CC3772"/>
    <w:rsid w:val="00CD67F4"/>
    <w:rsid w:val="00CF0E86"/>
    <w:rsid w:val="00CF50BB"/>
    <w:rsid w:val="00D017D4"/>
    <w:rsid w:val="00D20709"/>
    <w:rsid w:val="00D420CC"/>
    <w:rsid w:val="00D53CC3"/>
    <w:rsid w:val="00D546AC"/>
    <w:rsid w:val="00D54B5B"/>
    <w:rsid w:val="00D607EC"/>
    <w:rsid w:val="00D74853"/>
    <w:rsid w:val="00DA7A32"/>
    <w:rsid w:val="00DB4938"/>
    <w:rsid w:val="00DC3F47"/>
    <w:rsid w:val="00DC7BB4"/>
    <w:rsid w:val="00DE611E"/>
    <w:rsid w:val="00DF1E42"/>
    <w:rsid w:val="00DF2276"/>
    <w:rsid w:val="00DF2F14"/>
    <w:rsid w:val="00E170FA"/>
    <w:rsid w:val="00E250E9"/>
    <w:rsid w:val="00E254B0"/>
    <w:rsid w:val="00E371D6"/>
    <w:rsid w:val="00E467FA"/>
    <w:rsid w:val="00E52EC1"/>
    <w:rsid w:val="00E52EDF"/>
    <w:rsid w:val="00E540B8"/>
    <w:rsid w:val="00E60C01"/>
    <w:rsid w:val="00E71A2F"/>
    <w:rsid w:val="00E71F3B"/>
    <w:rsid w:val="00E75E03"/>
    <w:rsid w:val="00E83582"/>
    <w:rsid w:val="00E843CA"/>
    <w:rsid w:val="00EA0E74"/>
    <w:rsid w:val="00EA2BEB"/>
    <w:rsid w:val="00ED1CB4"/>
    <w:rsid w:val="00EE6E22"/>
    <w:rsid w:val="00EE7C38"/>
    <w:rsid w:val="00EF2D28"/>
    <w:rsid w:val="00EF6B7D"/>
    <w:rsid w:val="00F02E8F"/>
    <w:rsid w:val="00F20451"/>
    <w:rsid w:val="00F61B48"/>
    <w:rsid w:val="00F64B20"/>
    <w:rsid w:val="00F678EA"/>
    <w:rsid w:val="00F73C9C"/>
    <w:rsid w:val="00F73F7D"/>
    <w:rsid w:val="00F8675F"/>
    <w:rsid w:val="00F91FBF"/>
    <w:rsid w:val="00F944AB"/>
    <w:rsid w:val="00FB588D"/>
    <w:rsid w:val="00FC221E"/>
    <w:rsid w:val="00FC7E6B"/>
    <w:rsid w:val="00FE5820"/>
    <w:rsid w:val="00FE74AD"/>
    <w:rsid w:val="00FF173A"/>
    <w:rsid w:val="00FF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4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66084"/>
  </w:style>
  <w:style w:type="paragraph" w:styleId="Piedepgina">
    <w:name w:val="footer"/>
    <w:basedOn w:val="Normal"/>
    <w:link w:val="PiedepginaCar"/>
    <w:uiPriority w:val="99"/>
    <w:semiHidden/>
    <w:unhideWhenUsed/>
    <w:rsid w:val="00966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66084"/>
  </w:style>
  <w:style w:type="paragraph" w:styleId="Textodeglobo">
    <w:name w:val="Balloon Text"/>
    <w:basedOn w:val="Normal"/>
    <w:link w:val="TextodegloboCar"/>
    <w:uiPriority w:val="99"/>
    <w:semiHidden/>
    <w:unhideWhenUsed/>
    <w:rsid w:val="00966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08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400D9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F2F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2F1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2F14"/>
    <w:rPr>
      <w:rFonts w:ascii="Segoe UI" w:eastAsia="Segoe UI" w:hAnsi="Segoe UI" w:cs="Segoe UI"/>
      <w:sz w:val="22"/>
      <w:szCs w:val="22"/>
      <w:lang w:val="en-US" w:eastAsia="en-US" w:bidi="en-US"/>
    </w:rPr>
  </w:style>
  <w:style w:type="paragraph" w:customStyle="1" w:styleId="Heading1">
    <w:name w:val="Heading 1"/>
    <w:basedOn w:val="Normal"/>
    <w:uiPriority w:val="1"/>
    <w:qFormat/>
    <w:rsid w:val="00DF2F14"/>
    <w:pPr>
      <w:widowControl w:val="0"/>
      <w:autoSpaceDE w:val="0"/>
      <w:autoSpaceDN w:val="0"/>
      <w:spacing w:before="101" w:after="0" w:line="240" w:lineRule="auto"/>
      <w:ind w:left="902"/>
      <w:outlineLvl w:val="1"/>
    </w:pPr>
    <w:rPr>
      <w:rFonts w:ascii="Segoe UI" w:eastAsia="Segoe UI" w:hAnsi="Segoe UI" w:cs="Segoe UI"/>
      <w:b/>
      <w:bCs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F2F14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 w:bidi="en-US"/>
    </w:rPr>
  </w:style>
  <w:style w:type="table" w:styleId="Tablaconcuadrcula">
    <w:name w:val="Table Grid"/>
    <w:basedOn w:val="Tablanormal"/>
    <w:uiPriority w:val="59"/>
    <w:rsid w:val="00DF2F1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E60C01"/>
    <w:pPr>
      <w:ind w:left="720"/>
      <w:contextualSpacing/>
    </w:pPr>
  </w:style>
  <w:style w:type="paragraph" w:customStyle="1" w:styleId="Default">
    <w:name w:val="Default"/>
    <w:rsid w:val="00E71F3B"/>
    <w:pPr>
      <w:suppressAutoHyphens/>
      <w:autoSpaceDE w:val="0"/>
    </w:pPr>
    <w:rPr>
      <w:rFonts w:ascii="EUAlbertina" w:eastAsia="Times New Roman" w:hAnsi="EUAlbertina" w:cs="EUAlbertina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28693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ableContents">
    <w:name w:val="Table Contents"/>
    <w:basedOn w:val="Normal"/>
    <w:rsid w:val="00C8606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color w:val="000000"/>
      <w:kern w:val="3"/>
      <w:sz w:val="24"/>
      <w:szCs w:val="24"/>
      <w:lang w:eastAsia="zh-CN" w:bidi="hi-IN"/>
    </w:rPr>
  </w:style>
  <w:style w:type="paragraph" w:customStyle="1" w:styleId="normal0">
    <w:name w:val="normal"/>
    <w:rsid w:val="008925B9"/>
    <w:pPr>
      <w:spacing w:after="200" w:line="276" w:lineRule="auto"/>
    </w:pPr>
    <w:rPr>
      <w:rFonts w:cs="Calibri"/>
      <w:sz w:val="22"/>
      <w:szCs w:val="22"/>
    </w:rPr>
  </w:style>
  <w:style w:type="paragraph" w:customStyle="1" w:styleId="Normal1">
    <w:name w:val="Normal1"/>
    <w:rsid w:val="0006608D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adr@sierramorenasevil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9C1AA-0EE2-4795-847C-9DBEC75D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1446</CharactersWithSpaces>
  <SharedDoc>false</SharedDoc>
  <HLinks>
    <vt:vector size="6" baseType="variant">
      <vt:variant>
        <vt:i4>6553667</vt:i4>
      </vt:variant>
      <vt:variant>
        <vt:i4>0</vt:i4>
      </vt:variant>
      <vt:variant>
        <vt:i4>0</vt:i4>
      </vt:variant>
      <vt:variant>
        <vt:i4>5</vt:i4>
      </vt:variant>
      <vt:variant>
        <vt:lpwstr>mailto:adr@sierramorenasevilla.org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Guerra</dc:creator>
  <cp:lastModifiedBy>Personal Tecnico</cp:lastModifiedBy>
  <cp:revision>9</cp:revision>
  <cp:lastPrinted>2020-10-19T07:43:00Z</cp:lastPrinted>
  <dcterms:created xsi:type="dcterms:W3CDTF">2022-11-22T07:22:00Z</dcterms:created>
  <dcterms:modified xsi:type="dcterms:W3CDTF">2022-11-22T11:09:00Z</dcterms:modified>
</cp:coreProperties>
</file>